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70" w:rsidRPr="007B5970" w:rsidRDefault="007B5970" w:rsidP="007B5970">
      <w:pPr>
        <w:shd w:val="clear" w:color="auto" w:fill="FFFFFF"/>
        <w:spacing w:before="0" w:after="300" w:line="288" w:lineRule="atLeast"/>
        <w:ind w:left="0"/>
        <w:textAlignment w:val="baseline"/>
        <w:outlineLvl w:val="0"/>
        <w:rPr>
          <w:rFonts w:ascii="PT Serif" w:eastAsia="Times New Roman" w:hAnsi="PT Serif" w:cs="Times New Roman"/>
          <w:b/>
          <w:bCs/>
          <w:color w:val="111111"/>
          <w:kern w:val="36"/>
          <w:sz w:val="60"/>
          <w:szCs w:val="60"/>
          <w:lang w:eastAsia="it-IT"/>
        </w:rPr>
      </w:pPr>
      <w:r w:rsidRPr="007B5970">
        <w:rPr>
          <w:rFonts w:ascii="PT Serif" w:eastAsia="Times New Roman" w:hAnsi="PT Serif" w:cs="Times New Roman"/>
          <w:b/>
          <w:bCs/>
          <w:color w:val="111111"/>
          <w:kern w:val="36"/>
          <w:sz w:val="60"/>
          <w:szCs w:val="60"/>
          <w:lang w:eastAsia="it-IT"/>
        </w:rPr>
        <w:t>Impianto elettrico nuovo: come va fatto</w:t>
      </w:r>
    </w:p>
    <w:p w:rsidR="007B5970" w:rsidRPr="007B5970" w:rsidRDefault="007B5970" w:rsidP="007B5970">
      <w:pPr>
        <w:shd w:val="clear" w:color="auto" w:fill="FFFFFF"/>
        <w:spacing w:before="0" w:after="450" w:line="336" w:lineRule="atLeast"/>
        <w:ind w:left="0"/>
        <w:textAlignment w:val="baseline"/>
        <w:outlineLvl w:val="1"/>
        <w:rPr>
          <w:rFonts w:ascii="PT Serif" w:eastAsia="Times New Roman" w:hAnsi="PT Serif" w:cs="Times New Roman"/>
          <w:color w:val="444444"/>
          <w:sz w:val="31"/>
          <w:szCs w:val="31"/>
          <w:lang w:eastAsia="it-IT"/>
        </w:rPr>
      </w:pPr>
      <w:r w:rsidRPr="007B5970">
        <w:rPr>
          <w:rFonts w:ascii="PT Serif" w:eastAsia="Times New Roman" w:hAnsi="PT Serif" w:cs="Times New Roman"/>
          <w:color w:val="444444"/>
          <w:sz w:val="31"/>
          <w:szCs w:val="31"/>
          <w:lang w:eastAsia="it-IT"/>
        </w:rPr>
        <w:t>L’impianto elettrico è composto da una serie di componenti e una dotazione che varia secondo l’ampiezza della casa.</w:t>
      </w:r>
    </w:p>
    <w:p w:rsidR="00A74D4B" w:rsidRDefault="007B5970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L’impianto elettrico è composto da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una serie di componenti fondamentali per il funzionamento del circuito stesso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e da una dotazione che varia secondo l’ampiezza della casa. Per gli impianti elettrici nuovi</w:t>
      </w:r>
      <w:r>
        <w:rPr>
          <w:rStyle w:val="apple-converted-space"/>
          <w:rFonts w:ascii="Arial" w:hAnsi="Arial" w:cs="Arial"/>
          <w:b/>
          <w:bCs/>
          <w:color w:val="111111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la norma fissa tre livelli qualitativi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. L’impianto elettrico è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regolato dalla norma Cei 64-8 (</w:t>
      </w:r>
      <w:hyperlink r:id="rId5" w:history="1">
        <w:r>
          <w:rPr>
            <w:rStyle w:val="Collegamentoipertestuale"/>
            <w:rFonts w:ascii="inherit" w:hAnsi="inherit" w:cs="Arial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www.ceiweb.it/it/</w:t>
        </w:r>
      </w:hyperlink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e dalla variante V3 del 2011 alla norma stessa. Con questa variante vengono dettate le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regole precise sui limiti minimi prestazionali degli impianti elettrici per le nuove installazioni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. Il primo aspetto da segnalare è che la</w:t>
      </w:r>
      <w:r>
        <w:rPr>
          <w:rStyle w:val="apple-converted-space"/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potenza contrattuale impegnata, fornita al privato dall’azienda elettrica prescelta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, viene diversificata in base alla superficie della casa: 3 kW (valore minimo per superfici fino a 75 mq) e 6 kW (valore minimo per superfici oltre i 75 mq). Naturalmente non è detto che l’utente debba impegnare i valori indicati, però l’impianto elettrico deve essere predisposto per accettare almeno queste potenze impegnate. Per quanto riguarda invece gli impianti elettrici esistenti, in genere dimensionati per 3 kW di potenza impegnata secondo la vecchia prassi, nel caso ci sia un utilizzo superiore di energia elettrica all’interno dello spazio domestico (per esempio si installa un piano cottura a induzione al posto dei classici fornelli a gas) si può incrementare l’utenza da 3kW a 4,5 kW o addirittura a 6 kW, tramite richiesta al gestore.</w:t>
      </w: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2"/>
          <w:szCs w:val="32"/>
          <w:lang w:eastAsia="it-IT"/>
        </w:rPr>
      </w:pPr>
      <w:r w:rsidRPr="007B5970">
        <w:rPr>
          <w:rFonts w:ascii="Arial" w:eastAsia="Times New Roman" w:hAnsi="Arial" w:cs="Arial"/>
          <w:b/>
          <w:bCs/>
          <w:color w:val="111111"/>
          <w:sz w:val="32"/>
          <w:szCs w:val="32"/>
          <w:lang w:eastAsia="it-IT"/>
        </w:rPr>
        <w:t>Si parte dal centralino</w:t>
      </w:r>
    </w:p>
    <w:p w:rsidR="007B5970" w:rsidRPr="007B5970" w:rsidRDefault="007B5970" w:rsidP="007B5970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Il centralino di nuovo tipo è più grande rispetto ai vecchi modelli e </w:t>
      </w:r>
      <w:r w:rsidRPr="001C6A3D">
        <w:rPr>
          <w:rFonts w:ascii="Arial" w:hAnsi="Arial" w:cs="Arial"/>
          <w:b/>
          <w:color w:val="111111"/>
          <w:sz w:val="23"/>
          <w:szCs w:val="23"/>
          <w:shd w:val="clear" w:color="auto" w:fill="FFFFFF"/>
        </w:rPr>
        <w:t xml:space="preserve">deve avere un interruttore </w:t>
      </w:r>
      <w:proofErr w:type="spellStart"/>
      <w:r w:rsidR="001C6A3D" w:rsidRPr="001C6A3D">
        <w:rPr>
          <w:rFonts w:ascii="Arial" w:hAnsi="Arial" w:cs="Arial"/>
          <w:b/>
          <w:color w:val="111111"/>
          <w:sz w:val="23"/>
          <w:szCs w:val="23"/>
          <w:shd w:val="clear" w:color="auto" w:fill="FFFFFF"/>
        </w:rPr>
        <w:t>magnetotermico</w:t>
      </w:r>
      <w:proofErr w:type="spellEnd"/>
      <w:r w:rsidRPr="001C6A3D">
        <w:rPr>
          <w:rFonts w:ascii="Arial" w:hAnsi="Arial" w:cs="Arial"/>
          <w:b/>
          <w:color w:val="111111"/>
          <w:sz w:val="23"/>
          <w:szCs w:val="23"/>
          <w:shd w:val="clear" w:color="auto" w:fill="FFFFFF"/>
        </w:rPr>
        <w:t xml:space="preserve"> e almeno due di quelli differenziali.</w:t>
      </w: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Il numero di linee dipende invece dai mq della casa e dal livello di impianto adottato. Da quello generale, con il contatore per la misurazione dei consumi, si snodano i fili conduttori che portano al centralino singolo (cioè il quadro elettrico dell’unità abitativa) posto all’interno della casa, </w:t>
      </w:r>
      <w:r w:rsidRPr="001C6A3D">
        <w:rPr>
          <w:rFonts w:ascii="Arial" w:hAnsi="Arial" w:cs="Arial"/>
          <w:b/>
          <w:color w:val="111111"/>
          <w:sz w:val="23"/>
          <w:szCs w:val="23"/>
          <w:shd w:val="clear" w:color="auto" w:fill="FFFFFF"/>
        </w:rPr>
        <w:t>solitamente posizionato vicino al vano della porta di ingresso</w:t>
      </w: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. Questo centralino contiene i vari interruttori </w:t>
      </w:r>
      <w:proofErr w:type="spellStart"/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magnetotermici</w:t>
      </w:r>
      <w:proofErr w:type="spellEnd"/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e l’interruttore differenziale detto “salvavita”. Oltre a questa, che è la parte per così dire di comando, un impianto elettrico domestico è formato anche da:</w:t>
      </w:r>
    </w:p>
    <w:p w:rsidR="007B5970" w:rsidRDefault="007B5970" w:rsidP="007B5970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lastRenderedPageBreak/>
        <w:t>prese per l’attacco dei vari elettrodomestici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interruttori semplici o composti per comandare i punti luce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un sistema di messa a terra dell’impianto nella sua totalità.</w:t>
      </w: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2"/>
          <w:szCs w:val="32"/>
          <w:lang w:eastAsia="it-IT"/>
        </w:rPr>
      </w:pPr>
      <w:r w:rsidRPr="007B5970">
        <w:rPr>
          <w:rFonts w:ascii="Arial" w:eastAsia="Times New Roman" w:hAnsi="Arial" w:cs="Arial"/>
          <w:b/>
          <w:bCs/>
          <w:color w:val="111111"/>
          <w:sz w:val="32"/>
          <w:szCs w:val="32"/>
          <w:lang w:eastAsia="it-IT"/>
        </w:rPr>
        <w:t>I “circuiti”in casa</w:t>
      </w:r>
    </w:p>
    <w:p w:rsidR="007B5970" w:rsidRPr="007B5970" w:rsidRDefault="007B5970" w:rsidP="007B5970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A partire dal quadro, l’impianto elettrico di un appartamento viene diviso in tre “circuiti”:</w:t>
      </w:r>
    </w:p>
    <w:p w:rsidR="007B5970" w:rsidRPr="007B5970" w:rsidRDefault="007B5970" w:rsidP="007B5970">
      <w:pPr>
        <w:pStyle w:val="Paragrafoelenco"/>
        <w:numPr>
          <w:ilvl w:val="0"/>
          <w:numId w:val="3"/>
        </w:num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a 16 Ampere per le prese</w:t>
      </w:r>
    </w:p>
    <w:p w:rsidR="007B5970" w:rsidRPr="007B5970" w:rsidRDefault="007B5970" w:rsidP="007B5970">
      <w:pPr>
        <w:pStyle w:val="Paragrafoelenco"/>
        <w:numPr>
          <w:ilvl w:val="0"/>
          <w:numId w:val="3"/>
        </w:num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a 10 Ampere per le luci e un circuito per l’alimentazione</w:t>
      </w:r>
    </w:p>
    <w:p w:rsidR="007B5970" w:rsidRPr="007B5970" w:rsidRDefault="007B5970" w:rsidP="007B5970">
      <w:pPr>
        <w:pStyle w:val="Paragrafoelenco"/>
        <w:numPr>
          <w:ilvl w:val="0"/>
          <w:numId w:val="3"/>
        </w:num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a 12V per i circuiti di chiamata (come ad esempio l’allarme sonoro che va messo in bagno).</w:t>
      </w:r>
    </w:p>
    <w:p w:rsidR="007B5970" w:rsidRDefault="007B5970" w:rsidP="007B5970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t>Le prese saranno posizionate a muro a un’altezza di 30 cm dal pavimento (110 nel caso di bagni e cucine), mentre gli interruttori a 110 cm dal suolo.</w:t>
      </w:r>
      <w:r w:rsidRPr="007B5970">
        <w:rPr>
          <w:rFonts w:ascii="Arial" w:hAnsi="Arial" w:cs="Arial"/>
          <w:color w:val="111111"/>
          <w:sz w:val="23"/>
          <w:szCs w:val="23"/>
          <w:shd w:val="clear" w:color="auto" w:fill="FFFFFF"/>
        </w:rPr>
        <w:br/>
        <w:t>I cavi conduttori, in un appartamento, sono tre: uno per la fase in corrente, uno per il neutro e uno per la messa a terra.</w:t>
      </w:r>
    </w:p>
    <w:p w:rsidR="007B5970" w:rsidRPr="007B5970" w:rsidRDefault="007B5970" w:rsidP="007B5970">
      <w:pPr>
        <w:ind w:left="0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32"/>
          <w:szCs w:val="32"/>
          <w:shd w:val="clear" w:color="auto" w:fill="FFFFFF"/>
        </w:rPr>
        <w:t>Impianto elettrico: caratteristiche minime</w:t>
      </w: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La variante V3 alla norma Cei 64-8 stabilisce le caratteristiche minime di un nuovo impianto elettrico: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Sezione del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montante di collegamento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tra contatore e centralino ≥ 6 mm2 .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proofErr w:type="spellStart"/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Sfilabilità</w:t>
      </w:r>
      <w:proofErr w:type="spellEnd"/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 xml:space="preserve"> dei cavi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: nota tecnica peraltro già richiesta, ma ulteriormente ribadita anche ai fini qualitativi.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L’appartamento deve avere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un interruttore generale con funzioni di interruttore di emergenza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(può coincidere con il generale di appartamento, solitamente già installato).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 quadri elettrici dell’unità abitativa devono essere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dimensionati con il 15% minimo di riserva per capienza modulare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after="15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Il conduttore di protezione PE deve arrivare nel quadro elettrico generale, per permettere il collegamento di eventuali, anche futuri, scaricatori di sovratensione.</w:t>
      </w:r>
    </w:p>
    <w:p w:rsidR="007B5970" w:rsidRP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Il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 xml:space="preserve">collegamento </w:t>
      </w:r>
      <w:proofErr w:type="spellStart"/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entra-esci</w:t>
      </w:r>
      <w:proofErr w:type="spellEnd"/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 xml:space="preserve"> effettuato sulle prese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è ammesso solamente per apparecchi posti nella stessa scatola o, al massimo, tra due scatole adiacenti; oltre le due scatole è necessario alimentare il gruppo prese con altra alimentazione, anche dallo stesso interruttore di protezione, ma con linea aggiuntiva e non derivata dalla scatola precedente.</w:t>
      </w:r>
    </w:p>
    <w:p w:rsidR="007B5970" w:rsidRDefault="007B5970" w:rsidP="007B5970">
      <w:pPr>
        <w:numPr>
          <w:ilvl w:val="0"/>
          <w:numId w:val="4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L’impianto elettrico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deve essere protetto da almeno due interruttori differenziali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che garantiscano la continuità di servizio almeno su una delle due linee; solitamente si divide l’impianto in “luce” e “forza” e quindi è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necessario garantire selettività orizzontale a queste due linee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installando un differenziale dedicato ad ogni linea.</w:t>
      </w:r>
    </w:p>
    <w:p w:rsidR="007B5970" w:rsidRDefault="007B5970" w:rsidP="007B5970">
      <w:p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</w:p>
    <w:p w:rsidR="00A74D4B" w:rsidRPr="007B5970" w:rsidRDefault="00A74D4B" w:rsidP="007B5970">
      <w:p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</w:p>
    <w:p w:rsidR="007B5970" w:rsidRPr="007B5970" w:rsidRDefault="007B5970" w:rsidP="007B5970">
      <w:pPr>
        <w:ind w:left="0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32"/>
          <w:szCs w:val="32"/>
          <w:shd w:val="clear" w:color="auto" w:fill="FFFFFF"/>
        </w:rPr>
        <w:t>Impianto elettrico nuovo: come strutturarlo e i tre livelli di dotazione</w:t>
      </w:r>
    </w:p>
    <w:p w:rsidR="007B5970" w:rsidRPr="007B5970" w:rsidRDefault="007B5970" w:rsidP="007B5970">
      <w:pPr>
        <w:shd w:val="clear" w:color="auto" w:fill="FFFFFF"/>
        <w:spacing w:before="0" w:line="360" w:lineRule="atLeast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lastRenderedPageBreak/>
        <w:t>In più la variante V3 alla norma prescrive anche come strutturare gli impianti. E cioè considerando l’impiego delle seguenti apparecchiature:</w:t>
      </w:r>
    </w:p>
    <w:p w:rsidR="007B5970" w:rsidRPr="007B5970" w:rsidRDefault="007B5970" w:rsidP="007B5970">
      <w:pPr>
        <w:numPr>
          <w:ilvl w:val="0"/>
          <w:numId w:val="5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Differenziali con elevata insensibilità ai disturbi elettromagnetici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oppure, in alternativa, con dispositivo di richiusura automatica;</w:t>
      </w:r>
    </w:p>
    <w:p w:rsidR="007B5970" w:rsidRPr="007B5970" w:rsidRDefault="007B5970" w:rsidP="007B5970">
      <w:pPr>
        <w:numPr>
          <w:ilvl w:val="0"/>
          <w:numId w:val="5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Differenziali in classe 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per la protezione di circuiti a cui fanno capo lavatrici e condizionatori, nonché apparecchiature con parti elettroniche;</w:t>
      </w:r>
    </w:p>
    <w:p w:rsidR="007B5970" w:rsidRPr="007B5970" w:rsidRDefault="007B5970" w:rsidP="007B5970">
      <w:pPr>
        <w:numPr>
          <w:ilvl w:val="0"/>
          <w:numId w:val="5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Punti presa della cucina e della lavatrice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 xml:space="preserve">con almeno una presa tipo </w:t>
      </w:r>
      <w:proofErr w:type="spellStart"/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Schuko</w:t>
      </w:r>
      <w:proofErr w:type="spellEnd"/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;</w:t>
      </w:r>
    </w:p>
    <w:p w:rsidR="007B5970" w:rsidRPr="007B5970" w:rsidRDefault="007B5970" w:rsidP="007B5970">
      <w:pPr>
        <w:numPr>
          <w:ilvl w:val="0"/>
          <w:numId w:val="5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Predisposizione dell’alimentazione elettrica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per un’elettrovalvola di intercettazione del gas domestico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da porre nei pressi dell’ingresso del gas nell’abitazione; unitamente, predisposizione dell’alimentazione di idoneo sensore nel locale cucina.</w:t>
      </w:r>
    </w:p>
    <w:p w:rsidR="007B5970" w:rsidRDefault="007B5970" w:rsidP="007B5970">
      <w:pPr>
        <w:shd w:val="clear" w:color="auto" w:fill="FFFFFF"/>
        <w:spacing w:before="0" w:line="360" w:lineRule="atLeast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La norma ha introdotto una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classificazione dell’impianto elettrico che prevede tre livelli in base alla dotazione e agli standard di comfort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. Non è possibile scendere sotto il primo livello.</w:t>
      </w: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4"/>
          <w:szCs w:val="34"/>
          <w:lang w:eastAsia="it-IT"/>
        </w:rPr>
      </w:pPr>
      <w:r w:rsidRPr="007B5970">
        <w:rPr>
          <w:rFonts w:ascii="inherit" w:eastAsia="Times New Roman" w:hAnsi="inherit" w:cs="Arial"/>
          <w:b/>
          <w:bCs/>
          <w:color w:val="111111"/>
          <w:sz w:val="32"/>
          <w:lang w:eastAsia="it-IT"/>
        </w:rPr>
        <w:t>Livello 1: standard minimo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I punti presa devono essere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distribuiti in modo uniforme lungo le pareti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e non dove è più comodo all’installatore o, peggio, dove presumibilmente verranno posizionati i mobili;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Almeno una presa dovrà essere posizionata nei pressi della porta del locale (magari opportuno e conveniente risulta la posa direttamente sotto alla scatola del dispositivo di comando della luce del locale, come peraltro solitamente già è in uso fare);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Nel locale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 bagno sono richiesti almeno 2 punti presa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 xml:space="preserve">, indipendentemente dal livello dell’impianto (solitamente una presso la specchiera e una per la lavatrice, considerando di installare anche una presa </w:t>
      </w:r>
      <w:proofErr w:type="spellStart"/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schuko</w:t>
      </w:r>
      <w:proofErr w:type="spellEnd"/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 xml:space="preserve"> per tale apparecchio utilizzatore);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Per quanto riguarda la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cucina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vengono stabiliti dei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valori minimi di punti presa da porre all’altezza del piano lavoro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(vedere tabella allegata);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Ad ogni presa telefonica o presa TV deve essere associato, nelle immediate vicinanze, ma in apposita scatola dedicata, almeno un punto presa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 xml:space="preserve">; logica conseguenza al fatto che, telefoni di tipo cordless o televisori, devono essere alimentati dalla rete elettrica; particolare attenzione deve essere posta al quantitativo di prese contenute nel punto presa: per le prese TV, infatti, vengono richieste almeno 6 prese (esempio: 2 punti presa con 3 prese ciascuno, oppure 1 punto presa in scatola a 6 posti, con altre 5 prese </w:t>
      </w:r>
      <w:proofErr w:type="spellStart"/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entra-esci</w:t>
      </w:r>
      <w:proofErr w:type="spellEnd"/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in parallelo);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Il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comando dei punti luce di ogni locale devono essere posti almeno nei pressi dell’ingresso del locale stesso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non importa se interni od esterni; ovviamente vi possono essere anche punti di comando posizionati in altri posti, purché aggiuntivi a quello menzionato.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Nel locale d’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ingresso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dell’abitazione, così come nei corridoi di transito, deve essere presente almeno un punto luce e un punto presa; nei ripostigli è necessario almeno un punto luce;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Nei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giardini, terrazzi, balconi o portici,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che abbiano una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superficie ≥ 10 m2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è obbligatorio installare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almeno un punto luce e un punto presa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ovviamente rispettando le condizioni di posa per quanto riguarda il grado di protezione IP previsto per la tipologia del locale in questione; i punti luce ed i punti presa dovranno essere comandati da apposito comando dedicato, al quale dovrà essere associata una lampada spia di segnalazione, onde evitare di lasciare “acceso” il punto stesso.</w:t>
      </w:r>
    </w:p>
    <w:p w:rsidR="007B5970" w:rsidRP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Per quanto riguarda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cantine e box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è necessario prevedere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almeno un punto luce ed un punto presa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; questa disposizione non si applica se i locali sono alimentati dai servizi delle parti comuni;</w:t>
      </w:r>
    </w:p>
    <w:p w:rsidR="007B5970" w:rsidRDefault="007B5970" w:rsidP="00F267A2">
      <w:pPr>
        <w:numPr>
          <w:ilvl w:val="0"/>
          <w:numId w:val="6"/>
        </w:numPr>
        <w:shd w:val="clear" w:color="auto" w:fill="FFFFFF"/>
        <w:spacing w:before="0" w:line="360" w:lineRule="atLeast"/>
        <w:ind w:left="295" w:hanging="357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Importante e utilissima prescrizione: è</w:t>
      </w:r>
      <w:r w:rsidRPr="007B5970">
        <w:rPr>
          <w:rFonts w:ascii="inherit" w:eastAsia="Times New Roman" w:hAnsi="inherit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necessario installare dispositivi di illuminazione di sicurezza</w:t>
      </w:r>
      <w:r w:rsidRPr="007B5970">
        <w:rPr>
          <w:rFonts w:ascii="inherit" w:eastAsia="Times New Roman" w:hAnsi="inherit" w:cs="Arial"/>
          <w:color w:val="111111"/>
          <w:sz w:val="23"/>
          <w:szCs w:val="23"/>
          <w:lang w:eastAsia="it-IT"/>
        </w:rPr>
        <w:t>, per garantire un livello minimo di illuminamento in caso di assenza di tensione; la norma prevede l’installazione di almeno un punto luce di emergenza per superfici fino a 100 m2 , mentre il numero varia da 2 a 3 per superfici superiori o per livelli superiori; si possono utilizzare i corpi illuminanti estraibili, ma non quelli con attacco a spina.</w:t>
      </w:r>
    </w:p>
    <w:p w:rsidR="00F267A2" w:rsidRPr="007B5970" w:rsidRDefault="00F267A2" w:rsidP="00F267A2">
      <w:pPr>
        <w:shd w:val="clear" w:color="auto" w:fill="FFFFFF"/>
        <w:spacing w:before="0" w:line="360" w:lineRule="atLeast"/>
        <w:ind w:left="295"/>
        <w:textAlignment w:val="baseline"/>
        <w:rPr>
          <w:rFonts w:ascii="inherit" w:eastAsia="Times New Roman" w:hAnsi="inherit" w:cs="Arial"/>
          <w:color w:val="111111"/>
          <w:sz w:val="23"/>
          <w:szCs w:val="23"/>
          <w:lang w:eastAsia="it-IT"/>
        </w:rPr>
      </w:pP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4"/>
          <w:szCs w:val="34"/>
          <w:lang w:eastAsia="it-IT"/>
        </w:rPr>
      </w:pPr>
      <w:r w:rsidRPr="007B5970">
        <w:rPr>
          <w:rFonts w:ascii="inherit" w:eastAsia="Times New Roman" w:hAnsi="inherit" w:cs="Arial"/>
          <w:b/>
          <w:bCs/>
          <w:color w:val="111111"/>
          <w:sz w:val="32"/>
          <w:lang w:eastAsia="it-IT"/>
        </w:rPr>
        <w:t xml:space="preserve">Livello 2: standard </w:t>
      </w:r>
      <w:proofErr w:type="spellStart"/>
      <w:r w:rsidRPr="007B5970">
        <w:rPr>
          <w:rFonts w:ascii="inherit" w:eastAsia="Times New Roman" w:hAnsi="inherit" w:cs="Arial"/>
          <w:b/>
          <w:bCs/>
          <w:color w:val="111111"/>
          <w:sz w:val="32"/>
          <w:lang w:eastAsia="it-IT"/>
        </w:rPr>
        <w:t>intemedio</w:t>
      </w:r>
      <w:proofErr w:type="spellEnd"/>
    </w:p>
    <w:p w:rsidR="007B5970" w:rsidRDefault="007B5970" w:rsidP="00F267A2">
      <w:pPr>
        <w:shd w:val="clear" w:color="auto" w:fill="FFFFFF"/>
        <w:spacing w:before="0" w:line="360" w:lineRule="atLeast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Prevede tutti gli standard del livello 1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; però, per accedere a tale livello, oltre alle quantità di punti di utilizzo, che ovviamente sono superiori al livello 1), è necessario installare un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sistema di controllo dei carichi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(relè di massima corrente, oppure uno strumento multifunzione che tenga monitorati i parametri della potenza); a tale dispositivo devono essere associati uno o più relè di potenza,che avranno la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funzione di scollegare carichi non prioritari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in caso di superamento della soglia prefissata; questo sistema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inherit" w:eastAsia="Times New Roman" w:hAnsi="inherit" w:cs="Arial"/>
          <w:b/>
          <w:bCs/>
          <w:color w:val="111111"/>
          <w:sz w:val="23"/>
          <w:lang w:eastAsia="it-IT"/>
        </w:rPr>
        <w:t>permette di evitare distacchi fastidiosi</w:t>
      </w:r>
      <w:r w:rsidRPr="007B5970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della linea principale, derivati da eccessiva richiesta di potenza; questo è considerato un livello intermedio, ma che garantisce già un livello qualitativo superiore ai tradizionali impianti di base.</w:t>
      </w:r>
    </w:p>
    <w:p w:rsidR="00F267A2" w:rsidRPr="007B5970" w:rsidRDefault="00F267A2" w:rsidP="00F267A2">
      <w:pPr>
        <w:shd w:val="clear" w:color="auto" w:fill="FFFFFF"/>
        <w:spacing w:before="0" w:line="360" w:lineRule="atLeast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111111"/>
          <w:sz w:val="34"/>
          <w:szCs w:val="34"/>
          <w:lang w:eastAsia="it-IT"/>
        </w:rPr>
      </w:pPr>
      <w:r w:rsidRPr="007B5970">
        <w:rPr>
          <w:rFonts w:ascii="inherit" w:eastAsia="Times New Roman" w:hAnsi="inherit" w:cs="Arial"/>
          <w:b/>
          <w:bCs/>
          <w:color w:val="111111"/>
          <w:sz w:val="32"/>
          <w:lang w:eastAsia="it-IT"/>
        </w:rPr>
        <w:t>Livello 3: standard elevato</w:t>
      </w:r>
    </w:p>
    <w:p w:rsidR="007B5970" w:rsidRPr="007B5970" w:rsidRDefault="007B5970" w:rsidP="007B5970">
      <w:pPr>
        <w:shd w:val="clear" w:color="auto" w:fill="FFFFFF"/>
        <w:spacing w:before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Come per il livello 2, però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è un livello che prevede dotazioni impiantistiche ampie e innovative, con l’introduzione dell’uso della domotica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 xml:space="preserve">. E, per attestare il concetto di impianto </w:t>
      </w:r>
      <w:proofErr w:type="spellStart"/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domotico</w:t>
      </w:r>
      <w:proofErr w:type="spellEnd"/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, è necessaria la realizzazione di almeno quattro delle funzioni sotto elencate: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Impianto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antintrusione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after="15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Controllo e gestione dei carichi</w:t>
      </w:r>
    </w:p>
    <w:p w:rsidR="00F267A2" w:rsidRDefault="007B5970" w:rsidP="007B5970">
      <w:pPr>
        <w:numPr>
          <w:ilvl w:val="0"/>
          <w:numId w:val="7"/>
        </w:numPr>
        <w:shd w:val="clear" w:color="auto" w:fill="FFFFFF"/>
        <w:spacing w:before="0" w:after="15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Gestione e comando delle luci (scenari luminosi)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after="15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Gestione delle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temperature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dei locali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Gestione e automazione delle</w:t>
      </w: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 tapparelle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Controllo remoto di più funzioni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(via internet o via sms)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after="15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Sistema di diffusione sonora</w:t>
      </w:r>
    </w:p>
    <w:p w:rsidR="007B5970" w:rsidRPr="007B5970" w:rsidRDefault="007B5970" w:rsidP="007B5970">
      <w:pPr>
        <w:numPr>
          <w:ilvl w:val="0"/>
          <w:numId w:val="7"/>
        </w:numPr>
        <w:shd w:val="clear" w:color="auto" w:fill="FFFFFF"/>
        <w:spacing w:before="0" w:line="360" w:lineRule="atLeast"/>
        <w:ind w:left="30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it-IT"/>
        </w:rPr>
      </w:pP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Rilevazione fumi e incendio</w:t>
      </w:r>
    </w:p>
    <w:p w:rsidR="007B5970" w:rsidRDefault="007B5970" w:rsidP="00F267A2">
      <w:pPr>
        <w:numPr>
          <w:ilvl w:val="0"/>
          <w:numId w:val="7"/>
        </w:numPr>
        <w:shd w:val="clear" w:color="auto" w:fill="FFFFFF"/>
        <w:spacing w:before="0" w:line="360" w:lineRule="atLeast"/>
        <w:ind w:left="300"/>
        <w:textAlignment w:val="baseline"/>
      </w:pPr>
      <w:r w:rsidRPr="007B5970">
        <w:rPr>
          <w:rFonts w:ascii="Arial" w:eastAsia="Times New Roman" w:hAnsi="Arial" w:cs="Arial"/>
          <w:color w:val="111111"/>
          <w:sz w:val="23"/>
          <w:szCs w:val="23"/>
          <w:lang w:eastAsia="it-IT"/>
        </w:rPr>
        <w:t>Sistema</w:t>
      </w:r>
      <w:r w:rsidRPr="00F267A2">
        <w:rPr>
          <w:rFonts w:ascii="Arial" w:eastAsia="Times New Roman" w:hAnsi="Arial" w:cs="Arial"/>
          <w:color w:val="111111"/>
          <w:sz w:val="23"/>
          <w:lang w:eastAsia="it-IT"/>
        </w:rPr>
        <w:t> </w:t>
      </w:r>
      <w:r w:rsidRPr="00F267A2">
        <w:rPr>
          <w:rFonts w:ascii="Arial" w:eastAsia="Times New Roman" w:hAnsi="Arial" w:cs="Arial"/>
          <w:b/>
          <w:bCs/>
          <w:color w:val="111111"/>
          <w:sz w:val="23"/>
          <w:lang w:eastAsia="it-IT"/>
        </w:rPr>
        <w:t>antiallagamento e/o rilevazione gas</w:t>
      </w:r>
    </w:p>
    <w:sectPr w:rsidR="007B5970" w:rsidSect="00884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4D77"/>
    <w:multiLevelType w:val="multilevel"/>
    <w:tmpl w:val="304A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01BD8"/>
    <w:multiLevelType w:val="multilevel"/>
    <w:tmpl w:val="EB7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B0241"/>
    <w:multiLevelType w:val="multilevel"/>
    <w:tmpl w:val="614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350FA"/>
    <w:multiLevelType w:val="multilevel"/>
    <w:tmpl w:val="7C88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935AE"/>
    <w:multiLevelType w:val="multilevel"/>
    <w:tmpl w:val="3FEE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B006E"/>
    <w:multiLevelType w:val="multilevel"/>
    <w:tmpl w:val="38C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40E09"/>
    <w:multiLevelType w:val="hybridMultilevel"/>
    <w:tmpl w:val="29B2DF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5970"/>
    <w:rsid w:val="00097702"/>
    <w:rsid w:val="00134E70"/>
    <w:rsid w:val="001813CF"/>
    <w:rsid w:val="001B0D04"/>
    <w:rsid w:val="001B4252"/>
    <w:rsid w:val="001B4F80"/>
    <w:rsid w:val="001C6A3D"/>
    <w:rsid w:val="001F0078"/>
    <w:rsid w:val="002128FA"/>
    <w:rsid w:val="002302CF"/>
    <w:rsid w:val="002D1E57"/>
    <w:rsid w:val="00320CF3"/>
    <w:rsid w:val="003E67EB"/>
    <w:rsid w:val="004D22E6"/>
    <w:rsid w:val="00566983"/>
    <w:rsid w:val="005B0BA1"/>
    <w:rsid w:val="0060409F"/>
    <w:rsid w:val="007526F5"/>
    <w:rsid w:val="007B5970"/>
    <w:rsid w:val="0088454E"/>
    <w:rsid w:val="008C1858"/>
    <w:rsid w:val="00936E37"/>
    <w:rsid w:val="00A66C15"/>
    <w:rsid w:val="00A74D4B"/>
    <w:rsid w:val="00B07FDE"/>
    <w:rsid w:val="00B96615"/>
    <w:rsid w:val="00D47132"/>
    <w:rsid w:val="00D73823"/>
    <w:rsid w:val="00E415C9"/>
    <w:rsid w:val="00EA7F31"/>
    <w:rsid w:val="00F267A2"/>
    <w:rsid w:val="00F6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54E"/>
  </w:style>
  <w:style w:type="paragraph" w:styleId="Titolo1">
    <w:name w:val="heading 1"/>
    <w:basedOn w:val="Normale"/>
    <w:link w:val="Titolo1Carattere"/>
    <w:uiPriority w:val="9"/>
    <w:qFormat/>
    <w:rsid w:val="007B5970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B5970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97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59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7B5970"/>
  </w:style>
  <w:style w:type="character" w:styleId="Enfasigrassetto">
    <w:name w:val="Strong"/>
    <w:basedOn w:val="Carpredefinitoparagrafo"/>
    <w:uiPriority w:val="22"/>
    <w:qFormat/>
    <w:rsid w:val="007B597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B597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B597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5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iweb.it/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2017-04-24T21:28:00Z</dcterms:created>
  <dcterms:modified xsi:type="dcterms:W3CDTF">2017-05-08T22:41:00Z</dcterms:modified>
</cp:coreProperties>
</file>